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8944" w14:textId="77777777" w:rsidR="00305A61" w:rsidRPr="000118FB" w:rsidRDefault="00EC415B" w:rsidP="000118FB">
      <w:pPr>
        <w:jc w:val="center"/>
        <w:rPr>
          <w:rFonts w:ascii="ＭＳ 明朝" w:eastAsia="ＭＳ 明朝" w:hAnsi="ＭＳ 明朝"/>
          <w:b/>
          <w:sz w:val="24"/>
          <w:szCs w:val="24"/>
        </w:rPr>
      </w:pPr>
      <w:r w:rsidRPr="000118FB">
        <w:rPr>
          <w:rFonts w:ascii="ＭＳ 明朝" w:eastAsia="ＭＳ 明朝" w:hAnsi="ＭＳ 明朝" w:hint="eastAsia"/>
          <w:b/>
          <w:sz w:val="24"/>
          <w:szCs w:val="24"/>
        </w:rPr>
        <w:t>訪問介護・デイのコロナワクチン接種の同行・送迎における介護報酬の考え方について</w:t>
      </w:r>
    </w:p>
    <w:p w14:paraId="1D609686" w14:textId="77777777" w:rsidR="00CB4404" w:rsidRPr="00FE5B70" w:rsidRDefault="00CB4404">
      <w:pPr>
        <w:rPr>
          <w:rFonts w:ascii="ＭＳ 明朝" w:eastAsia="ＭＳ 明朝" w:hAnsi="ＭＳ 明朝"/>
          <w:sz w:val="22"/>
        </w:rPr>
      </w:pPr>
    </w:p>
    <w:p w14:paraId="1D7B5B96" w14:textId="77777777" w:rsidR="00CB4404" w:rsidRPr="00FE5B70" w:rsidRDefault="00CB4404" w:rsidP="00CB4404">
      <w:pPr>
        <w:jc w:val="right"/>
        <w:rPr>
          <w:rFonts w:ascii="ＭＳ 明朝" w:eastAsia="ＭＳ 明朝" w:hAnsi="ＭＳ 明朝"/>
          <w:sz w:val="22"/>
        </w:rPr>
      </w:pPr>
      <w:r w:rsidRPr="00FE5B70">
        <w:rPr>
          <w:rFonts w:ascii="ＭＳ 明朝" w:eastAsia="ＭＳ 明朝" w:hAnsi="ＭＳ 明朝" w:hint="eastAsia"/>
          <w:sz w:val="22"/>
        </w:rPr>
        <w:t>2021.5.</w:t>
      </w:r>
      <w:r w:rsidR="00486AA8">
        <w:rPr>
          <w:rFonts w:ascii="ＭＳ 明朝" w:eastAsia="ＭＳ 明朝" w:hAnsi="ＭＳ 明朝" w:hint="eastAsia"/>
          <w:sz w:val="22"/>
        </w:rPr>
        <w:t>18</w:t>
      </w:r>
      <w:r w:rsidRPr="00FE5B70">
        <w:rPr>
          <w:rFonts w:ascii="ＭＳ 明朝" w:eastAsia="ＭＳ 明朝" w:hAnsi="ＭＳ 明朝" w:hint="eastAsia"/>
          <w:sz w:val="22"/>
        </w:rPr>
        <w:t xml:space="preserve">　諏訪広域連合　介護保険課</w:t>
      </w:r>
    </w:p>
    <w:p w14:paraId="20755938" w14:textId="77777777" w:rsidR="00EC415B" w:rsidRPr="00FE5B70" w:rsidRDefault="00EC415B">
      <w:pPr>
        <w:rPr>
          <w:rFonts w:ascii="ＭＳ 明朝" w:eastAsia="ＭＳ 明朝" w:hAnsi="ＭＳ 明朝"/>
          <w:sz w:val="22"/>
        </w:rPr>
      </w:pPr>
    </w:p>
    <w:p w14:paraId="50EC7702" w14:textId="77777777" w:rsidR="007D1633" w:rsidRPr="00FE5B70" w:rsidRDefault="007D1633" w:rsidP="007D1633">
      <w:pPr>
        <w:ind w:firstLineChars="100" w:firstLine="220"/>
        <w:rPr>
          <w:rFonts w:ascii="ＭＳ 明朝" w:eastAsia="ＭＳ 明朝" w:hAnsi="ＭＳ 明朝"/>
          <w:sz w:val="22"/>
        </w:rPr>
      </w:pPr>
      <w:r w:rsidRPr="00FE5B70">
        <w:rPr>
          <w:rFonts w:ascii="ＭＳ 明朝" w:eastAsia="ＭＳ 明朝" w:hAnsi="ＭＳ 明朝" w:hint="eastAsia"/>
          <w:sz w:val="22"/>
        </w:rPr>
        <w:t>厚生労働省は令和３年４月５日に事務連絡「新型コロナウイルス感染症に係る介護サービス事業所の人員基準等の臨時的な取り扱いについて（第２０報）」を示し、居宅の要介護者（在宅要介護者）</w:t>
      </w:r>
      <w:r w:rsidR="000F0BDC" w:rsidRPr="00FE5B70">
        <w:rPr>
          <w:rFonts w:ascii="ＭＳ 明朝" w:eastAsia="ＭＳ 明朝" w:hAnsi="ＭＳ 明朝" w:hint="eastAsia"/>
          <w:sz w:val="22"/>
        </w:rPr>
        <w:t>が新型コロナウイルスワクチンの接種を受ける場合の考えを明らかにしました。</w:t>
      </w:r>
    </w:p>
    <w:p w14:paraId="1A9E7460" w14:textId="77777777" w:rsidR="000F0BDC" w:rsidRPr="00FE5B70" w:rsidRDefault="000F0BDC" w:rsidP="007D1633">
      <w:pPr>
        <w:ind w:firstLineChars="100" w:firstLine="220"/>
        <w:rPr>
          <w:rFonts w:ascii="ＭＳ 明朝" w:eastAsia="ＭＳ 明朝" w:hAnsi="ＭＳ 明朝"/>
          <w:sz w:val="22"/>
        </w:rPr>
      </w:pPr>
      <w:r w:rsidRPr="00FE5B70">
        <w:rPr>
          <w:rFonts w:ascii="ＭＳ 明朝" w:eastAsia="ＭＳ 明朝" w:hAnsi="ＭＳ 明朝" w:hint="eastAsia"/>
          <w:sz w:val="22"/>
        </w:rPr>
        <w:t>これを受け、諏訪広域連合での取り扱いについては現段階では以下の通りとします。</w:t>
      </w:r>
    </w:p>
    <w:p w14:paraId="4BE348E3" w14:textId="77777777" w:rsidR="000F0BDC" w:rsidRDefault="000F0BDC" w:rsidP="000F0BDC">
      <w:pPr>
        <w:rPr>
          <w:rFonts w:ascii="ＭＳ 明朝" w:eastAsia="ＭＳ 明朝" w:hAnsi="ＭＳ 明朝"/>
          <w:sz w:val="22"/>
        </w:rPr>
      </w:pPr>
    </w:p>
    <w:p w14:paraId="69700747" w14:textId="77777777" w:rsidR="00FE5B70" w:rsidRPr="00FE5B70" w:rsidRDefault="00FE5B70" w:rsidP="000F0BDC">
      <w:pPr>
        <w:rPr>
          <w:rFonts w:ascii="ＭＳ 明朝" w:eastAsia="ＭＳ 明朝" w:hAnsi="ＭＳ 明朝"/>
          <w:sz w:val="22"/>
        </w:rPr>
      </w:pPr>
    </w:p>
    <w:p w14:paraId="09D40E55" w14:textId="77777777" w:rsidR="000F0BDC" w:rsidRDefault="000F0BDC" w:rsidP="000F0BDC">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FE5B70">
        <w:rPr>
          <w:rFonts w:ascii="ＭＳ Ｐゴシック" w:eastAsia="ＭＳ Ｐゴシック" w:hAnsi="ＭＳ Ｐゴシック" w:hint="eastAsia"/>
          <w:sz w:val="22"/>
          <w:u w:val="single"/>
        </w:rPr>
        <w:t xml:space="preserve">　通所系サービス事業所「</w:t>
      </w:r>
      <w:r w:rsidRPr="00FE5B70">
        <w:rPr>
          <w:rFonts w:ascii="ＭＳ Ｐゴシック" w:eastAsia="ＭＳ Ｐゴシック" w:hAnsi="ＭＳ Ｐゴシック" w:hint="eastAsia"/>
          <w:b/>
          <w:sz w:val="22"/>
          <w:u w:val="single"/>
        </w:rPr>
        <w:t>にて</w:t>
      </w:r>
      <w:r w:rsidRPr="00FE5B70">
        <w:rPr>
          <w:rFonts w:ascii="ＭＳ Ｐゴシック" w:eastAsia="ＭＳ Ｐゴシック" w:hAnsi="ＭＳ Ｐゴシック" w:hint="eastAsia"/>
          <w:sz w:val="22"/>
          <w:u w:val="single"/>
        </w:rPr>
        <w:t>」ワクチン</w:t>
      </w:r>
      <w:r>
        <w:rPr>
          <w:rFonts w:ascii="ＭＳ Ｐゴシック" w:eastAsia="ＭＳ Ｐゴシック" w:hAnsi="ＭＳ Ｐゴシック" w:hint="eastAsia"/>
          <w:sz w:val="22"/>
        </w:rPr>
        <w:t>接種を受ける場合</w:t>
      </w:r>
    </w:p>
    <w:p w14:paraId="273676B2" w14:textId="77777777" w:rsidR="00CB4404" w:rsidRDefault="00CB4404" w:rsidP="00CB4404">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（医療法等の関係法規の遵守が必要です。）</w:t>
      </w:r>
    </w:p>
    <w:p w14:paraId="6F745DC2" w14:textId="77777777" w:rsidR="00883545" w:rsidRPr="00FE5B70" w:rsidRDefault="00883545" w:rsidP="00883545">
      <w:pPr>
        <w:pStyle w:val="a3"/>
        <w:numPr>
          <w:ilvl w:val="0"/>
          <w:numId w:val="5"/>
        </w:numPr>
        <w:ind w:leftChars="0"/>
        <w:rPr>
          <w:rFonts w:ascii="ＭＳ Ｐゴシック" w:eastAsia="ＭＳ Ｐゴシック" w:hAnsi="ＭＳ Ｐゴシック"/>
          <w:sz w:val="22"/>
          <w:u w:val="single"/>
        </w:rPr>
      </w:pPr>
      <w:r w:rsidRPr="00FE5B70">
        <w:rPr>
          <w:rFonts w:ascii="ＭＳ Ｐゴシック" w:eastAsia="ＭＳ Ｐゴシック" w:hAnsi="ＭＳ Ｐゴシック" w:hint="eastAsia"/>
          <w:sz w:val="22"/>
          <w:u w:val="single"/>
        </w:rPr>
        <w:t>通所サービス提供日にワクチン接種を行う場合</w:t>
      </w:r>
    </w:p>
    <w:p w14:paraId="5E3DC62C" w14:textId="77777777" w:rsidR="00883545" w:rsidRDefault="00083411" w:rsidP="00883545">
      <w:pPr>
        <w:pStyle w:val="a3"/>
        <w:ind w:leftChars="0" w:left="510" w:firstLineChars="100" w:firstLine="220"/>
        <w:rPr>
          <w:rFonts w:ascii="ＭＳ Ｐゴシック" w:eastAsia="ＭＳ Ｐゴシック" w:hAnsi="ＭＳ Ｐゴシック"/>
          <w:sz w:val="22"/>
        </w:rPr>
      </w:pPr>
      <w:r w:rsidRPr="00883545">
        <w:rPr>
          <w:rFonts w:ascii="ＭＳ Ｐゴシック" w:eastAsia="ＭＳ Ｐゴシック" w:hAnsi="ＭＳ Ｐゴシック" w:hint="eastAsia"/>
          <w:sz w:val="22"/>
        </w:rPr>
        <w:t>ワクチン接種に伴う事業所における業務は介護保険サービスとして提供されているものとし、あらかじめ居宅サービス計画に位置付けられた提供時間内で</w:t>
      </w:r>
      <w:r w:rsidRPr="00FE5B70">
        <w:rPr>
          <w:rFonts w:ascii="ＭＳ Ｐゴシック" w:eastAsia="ＭＳ Ｐゴシック" w:hAnsi="ＭＳ Ｐゴシック" w:hint="eastAsia"/>
          <w:b/>
          <w:sz w:val="22"/>
        </w:rPr>
        <w:t>介護報酬を算定することとして差し支えない（ワクチン接種時間についてもサービス提供時間に含めてよい）</w:t>
      </w:r>
      <w:r w:rsidRPr="00883545">
        <w:rPr>
          <w:rFonts w:ascii="ＭＳ Ｐゴシック" w:eastAsia="ＭＳ Ｐゴシック" w:hAnsi="ＭＳ Ｐゴシック" w:hint="eastAsia"/>
          <w:sz w:val="22"/>
        </w:rPr>
        <w:t>。</w:t>
      </w:r>
    </w:p>
    <w:p w14:paraId="02E87901" w14:textId="77777777" w:rsidR="000F0BDC" w:rsidRPr="00FE5B70" w:rsidRDefault="00883545" w:rsidP="00883545">
      <w:pPr>
        <w:pStyle w:val="a3"/>
        <w:numPr>
          <w:ilvl w:val="0"/>
          <w:numId w:val="5"/>
        </w:numPr>
        <w:ind w:leftChars="0"/>
        <w:rPr>
          <w:rFonts w:ascii="ＭＳ Ｐゴシック" w:eastAsia="ＭＳ Ｐゴシック" w:hAnsi="ＭＳ Ｐゴシック"/>
          <w:sz w:val="22"/>
          <w:u w:val="single"/>
        </w:rPr>
      </w:pPr>
      <w:r w:rsidRPr="00FE5B70">
        <w:rPr>
          <w:rFonts w:ascii="ＭＳ Ｐゴシック" w:eastAsia="ＭＳ Ｐゴシック" w:hAnsi="ＭＳ Ｐゴシック" w:hint="eastAsia"/>
          <w:sz w:val="22"/>
          <w:u w:val="single"/>
        </w:rPr>
        <w:t>通所系サービス提供日以外にワクチン接種を行う場合</w:t>
      </w:r>
    </w:p>
    <w:p w14:paraId="2B76C7DF" w14:textId="77777777" w:rsidR="00883545" w:rsidRPr="00883545" w:rsidRDefault="00883545" w:rsidP="00883545">
      <w:pPr>
        <w:ind w:leftChars="270" w:left="567"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ケアマネージャーが事前に当該利用者に説明し、あらかじめケアプランにワクチン接種を位置付けることで、①の同様の取り扱いとする。</w:t>
      </w:r>
    </w:p>
    <w:p w14:paraId="06DE8BD0" w14:textId="77777777" w:rsidR="000F0BDC" w:rsidRDefault="00883545" w:rsidP="0088354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14:paraId="22A64DDB" w14:textId="77777777" w:rsidR="00883545" w:rsidRDefault="00CB4404" w:rsidP="00CB4404">
      <w:pPr>
        <w:pStyle w:val="a3"/>
        <w:numPr>
          <w:ilvl w:val="1"/>
          <w:numId w:val="5"/>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通所介護（デイサービス）、地域密着型通所介護、（介護予防）認知度対応型通所介護において、ワクチン接種に伴う事業所業務の時間が３時間未満となった場合にも、「所要時間２時間以上３時間未満のサービスを行った場合」として</w:t>
      </w:r>
      <w:r w:rsidRPr="00FE5B70">
        <w:rPr>
          <w:rFonts w:ascii="ＭＳ Ｐゴシック" w:eastAsia="ＭＳ Ｐゴシック" w:hAnsi="ＭＳ Ｐゴシック" w:hint="eastAsia"/>
          <w:b/>
          <w:sz w:val="22"/>
        </w:rPr>
        <w:t>算定して差し支えない</w:t>
      </w:r>
      <w:r>
        <w:rPr>
          <w:rFonts w:ascii="ＭＳ Ｐゴシック" w:eastAsia="ＭＳ Ｐゴシック" w:hAnsi="ＭＳ Ｐゴシック" w:hint="eastAsia"/>
          <w:sz w:val="22"/>
        </w:rPr>
        <w:t>。</w:t>
      </w:r>
    </w:p>
    <w:p w14:paraId="6105933D" w14:textId="77777777" w:rsidR="00CB4404" w:rsidRPr="00CB4404" w:rsidRDefault="00CB4404" w:rsidP="00CB4404">
      <w:pPr>
        <w:pStyle w:val="a3"/>
        <w:numPr>
          <w:ilvl w:val="1"/>
          <w:numId w:val="5"/>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通所リハビリ（デイケア）において、ワクチン接種に伴う事業所業務の時間が１時間未満となった場合にも、「所要時間１時間以上２時間未満のサービスを行った場合」として</w:t>
      </w:r>
      <w:r w:rsidRPr="00FE5B70">
        <w:rPr>
          <w:rFonts w:ascii="ＭＳ Ｐゴシック" w:eastAsia="ＭＳ Ｐゴシック" w:hAnsi="ＭＳ Ｐゴシック" w:hint="eastAsia"/>
          <w:b/>
          <w:sz w:val="22"/>
        </w:rPr>
        <w:t>算定して差し支えない</w:t>
      </w:r>
      <w:r>
        <w:rPr>
          <w:rFonts w:ascii="ＭＳ Ｐゴシック" w:eastAsia="ＭＳ Ｐゴシック" w:hAnsi="ＭＳ Ｐゴシック" w:hint="eastAsia"/>
          <w:sz w:val="22"/>
        </w:rPr>
        <w:t>。</w:t>
      </w:r>
    </w:p>
    <w:p w14:paraId="2DEE6C58" w14:textId="77777777" w:rsidR="00883545" w:rsidRPr="00CB4404" w:rsidRDefault="00883545" w:rsidP="00CB4404">
      <w:pPr>
        <w:rPr>
          <w:rFonts w:ascii="ＭＳ Ｐゴシック" w:eastAsia="ＭＳ Ｐゴシック" w:hAnsi="ＭＳ Ｐゴシック"/>
          <w:sz w:val="22"/>
        </w:rPr>
      </w:pPr>
    </w:p>
    <w:p w14:paraId="2EBF3600" w14:textId="77777777" w:rsidR="00883545" w:rsidRDefault="00883545" w:rsidP="00883545">
      <w:pPr>
        <w:pStyle w:val="a3"/>
        <w:ind w:leftChars="0" w:left="5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いずれの場合であっても、</w:t>
      </w:r>
      <w:r w:rsidRPr="00883545">
        <w:rPr>
          <w:rFonts w:ascii="ＭＳ Ｐゴシック" w:eastAsia="ＭＳ Ｐゴシック" w:hAnsi="ＭＳ Ｐゴシック" w:hint="eastAsia"/>
          <w:sz w:val="22"/>
        </w:rPr>
        <w:t>必要な経費について、市町村から「新型コロナウイルスワクチン接種体制確保事業国庫補助金」を財源とする委託費を受領している場合は、従来通り保険外サービスとして提供されているものとして取り扱うこととする。具体的には「通所系サービスのサービス提供時間の算定」に当たっては、保険外サービス（ここではワクチン接種）の提供時間を含めず、その前後に提供した通所系サービスの提供時間を合算して「１回の通所サービスの提供」として取り扱う。ただし、特例的に介護支援専門員に「居宅サービス計画において当該保険外サービスに関する情報を記載すること」は求めない。</w:t>
      </w:r>
    </w:p>
    <w:p w14:paraId="78876328" w14:textId="77777777" w:rsidR="00883545" w:rsidRDefault="00883545" w:rsidP="00883545">
      <w:pPr>
        <w:ind w:left="510"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また、通所系サービス事業所内でワクチン接種を実施する場合には、</w:t>
      </w:r>
      <w:r w:rsidRPr="00FE5B70">
        <w:rPr>
          <w:rFonts w:ascii="ＭＳ Ｐゴシック" w:eastAsia="ＭＳ Ｐゴシック" w:hAnsi="ＭＳ Ｐゴシック" w:hint="eastAsia"/>
          <w:b/>
          <w:sz w:val="22"/>
        </w:rPr>
        <w:t>いずれの場合であっても、利用者宅と事業所間の送迎に関しては介護報酬を算定して差し支えない</w:t>
      </w:r>
      <w:r>
        <w:rPr>
          <w:rFonts w:ascii="ＭＳ Ｐゴシック" w:eastAsia="ＭＳ Ｐゴシック" w:hAnsi="ＭＳ Ｐゴシック" w:hint="eastAsia"/>
          <w:sz w:val="22"/>
        </w:rPr>
        <w:t>。</w:t>
      </w:r>
    </w:p>
    <w:p w14:paraId="7CF3E878" w14:textId="77777777" w:rsidR="00883545" w:rsidRDefault="00883545" w:rsidP="00883545">
      <w:pPr>
        <w:pStyle w:val="a3"/>
        <w:ind w:leftChars="0" w:left="510" w:firstLineChars="100" w:firstLine="220"/>
        <w:rPr>
          <w:rFonts w:ascii="ＭＳ Ｐゴシック" w:eastAsia="ＭＳ Ｐゴシック" w:hAnsi="ＭＳ Ｐゴシック"/>
          <w:sz w:val="22"/>
        </w:rPr>
      </w:pPr>
    </w:p>
    <w:p w14:paraId="342A3603" w14:textId="77777777" w:rsidR="00FE5B70" w:rsidRPr="00883545" w:rsidRDefault="00FE5B70" w:rsidP="00883545">
      <w:pPr>
        <w:pStyle w:val="a3"/>
        <w:ind w:leftChars="0" w:left="510" w:firstLineChars="100" w:firstLine="220"/>
        <w:rPr>
          <w:rFonts w:ascii="ＭＳ Ｐゴシック" w:eastAsia="ＭＳ Ｐゴシック" w:hAnsi="ＭＳ Ｐゴシック"/>
          <w:sz w:val="22"/>
        </w:rPr>
      </w:pPr>
    </w:p>
    <w:p w14:paraId="5266D2A7" w14:textId="77777777" w:rsidR="00EC415B" w:rsidRDefault="00CB440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２　</w:t>
      </w:r>
      <w:r w:rsidRPr="00FE5B70">
        <w:rPr>
          <w:rFonts w:ascii="ＭＳ Ｐゴシック" w:eastAsia="ＭＳ Ｐゴシック" w:hAnsi="ＭＳ Ｐゴシック" w:hint="eastAsia"/>
          <w:sz w:val="22"/>
          <w:u w:val="single"/>
        </w:rPr>
        <w:t>通所サービス提供中にワクチン接種会場まで送迎する場合</w:t>
      </w:r>
    </w:p>
    <w:p w14:paraId="4DAC2809" w14:textId="77777777" w:rsidR="00CB4404" w:rsidRDefault="00CB44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保険外サービスとなり、</w:t>
      </w:r>
      <w:r w:rsidRPr="00FE5B70">
        <w:rPr>
          <w:rFonts w:ascii="ＭＳ Ｐゴシック" w:eastAsia="ＭＳ Ｐゴシック" w:hAnsi="ＭＳ Ｐゴシック" w:hint="eastAsia"/>
          <w:b/>
          <w:sz w:val="22"/>
        </w:rPr>
        <w:t>介護報酬の算定は不可</w:t>
      </w:r>
      <w:r>
        <w:rPr>
          <w:rFonts w:ascii="ＭＳ Ｐゴシック" w:eastAsia="ＭＳ Ｐゴシック" w:hAnsi="ＭＳ Ｐゴシック" w:hint="eastAsia"/>
          <w:sz w:val="22"/>
        </w:rPr>
        <w:t>。</w:t>
      </w:r>
    </w:p>
    <w:p w14:paraId="6088B32A" w14:textId="77777777" w:rsidR="00CB4404" w:rsidRDefault="00CB440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ただし、</w:t>
      </w:r>
      <w:r w:rsidRPr="00883545">
        <w:rPr>
          <w:rFonts w:ascii="ＭＳ Ｐゴシック" w:eastAsia="ＭＳ Ｐゴシック" w:hAnsi="ＭＳ Ｐゴシック" w:hint="eastAsia"/>
          <w:sz w:val="22"/>
        </w:rPr>
        <w:t>特例的に介護支援専門員に「居宅サービス計画において当該保険外サービスに関する情報を記載すること」は求めない。</w:t>
      </w:r>
    </w:p>
    <w:p w14:paraId="774E408D" w14:textId="77777777" w:rsidR="00CB4404" w:rsidRDefault="00CB4404" w:rsidP="0071099C">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また、スタッフが当該送迎中は「通所系サービスに従事できない」</w:t>
      </w:r>
      <w:r w:rsidR="0071099C">
        <w:rPr>
          <w:rFonts w:ascii="ＭＳ Ｐゴシック" w:eastAsia="ＭＳ Ｐゴシック" w:hAnsi="ＭＳ Ｐゴシック" w:hint="eastAsia"/>
          <w:sz w:val="22"/>
        </w:rPr>
        <w:t>こととなるが、この時に人員配置基準を満たさない場合であっても減算の対象外とする。</w:t>
      </w:r>
    </w:p>
    <w:p w14:paraId="100F4973" w14:textId="77777777" w:rsidR="0071099C" w:rsidRPr="00883545" w:rsidRDefault="0071099C" w:rsidP="0071099C">
      <w:pPr>
        <w:ind w:firstLineChars="100" w:firstLine="220"/>
        <w:rPr>
          <w:rFonts w:ascii="ＭＳ Ｐゴシック" w:eastAsia="ＭＳ Ｐゴシック" w:hAnsi="ＭＳ Ｐゴシック"/>
          <w:sz w:val="22"/>
        </w:rPr>
      </w:pPr>
    </w:p>
    <w:p w14:paraId="35818DBB" w14:textId="77777777" w:rsidR="00EC415B" w:rsidRDefault="0071099C">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EC415B">
        <w:rPr>
          <w:rFonts w:ascii="ＭＳ Ｐゴシック" w:eastAsia="ＭＳ Ｐゴシック" w:hAnsi="ＭＳ Ｐゴシック" w:hint="eastAsia"/>
          <w:sz w:val="22"/>
        </w:rPr>
        <w:t xml:space="preserve">　</w:t>
      </w:r>
      <w:r w:rsidR="00EC415B" w:rsidRPr="00FE5B70">
        <w:rPr>
          <w:rFonts w:ascii="ＭＳ Ｐゴシック" w:eastAsia="ＭＳ Ｐゴシック" w:hAnsi="ＭＳ Ｐゴシック" w:hint="eastAsia"/>
          <w:sz w:val="22"/>
          <w:u w:val="single"/>
        </w:rPr>
        <w:t>訪問介護サービス</w:t>
      </w:r>
      <w:r w:rsidRPr="00FE5B70">
        <w:rPr>
          <w:rFonts w:ascii="ＭＳ Ｐゴシック" w:eastAsia="ＭＳ Ｐゴシック" w:hAnsi="ＭＳ Ｐゴシック" w:hint="eastAsia"/>
          <w:sz w:val="22"/>
          <w:u w:val="single"/>
        </w:rPr>
        <w:t>を利用して、ワクチン接種会場まで移動する場合</w:t>
      </w:r>
    </w:p>
    <w:p w14:paraId="46270750" w14:textId="77777777" w:rsidR="0071099C" w:rsidRDefault="0071099C">
      <w:pPr>
        <w:rPr>
          <w:rFonts w:ascii="ＭＳ Ｐゴシック" w:eastAsia="ＭＳ Ｐゴシック" w:hAnsi="ＭＳ Ｐゴシック"/>
          <w:sz w:val="22"/>
        </w:rPr>
      </w:pPr>
    </w:p>
    <w:p w14:paraId="625073BC" w14:textId="77777777" w:rsidR="00F36E44" w:rsidRDefault="0071099C" w:rsidP="0071099C">
      <w:pPr>
        <w:pStyle w:val="a3"/>
        <w:ind w:leftChars="-1" w:left="-2" w:firstLine="285"/>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①　</w:t>
      </w:r>
      <w:r w:rsidR="00F36E44" w:rsidRPr="00FE5B70">
        <w:rPr>
          <w:rFonts w:ascii="ＭＳ Ｐゴシック" w:eastAsia="ＭＳ Ｐゴシック" w:hAnsi="ＭＳ Ｐゴシック" w:hint="eastAsia"/>
          <w:sz w:val="22"/>
          <w:u w:val="single"/>
        </w:rPr>
        <w:t>公共交通機関等を活用する場合</w:t>
      </w:r>
    </w:p>
    <w:p w14:paraId="4374CDCF" w14:textId="77777777" w:rsidR="00F36E44" w:rsidRDefault="00F36E44" w:rsidP="00F36E44">
      <w:pPr>
        <w:pStyle w:val="a3"/>
        <w:ind w:leftChars="0" w:left="645"/>
        <w:rPr>
          <w:rFonts w:ascii="ＭＳ Ｐゴシック" w:eastAsia="ＭＳ Ｐゴシック" w:hAnsi="ＭＳ Ｐゴシック"/>
          <w:sz w:val="22"/>
        </w:rPr>
      </w:pPr>
      <w:r>
        <w:rPr>
          <w:rFonts w:ascii="ＭＳ Ｐゴシック" w:eastAsia="ＭＳ Ｐゴシック" w:hAnsi="ＭＳ Ｐゴシック" w:hint="eastAsia"/>
          <w:sz w:val="22"/>
        </w:rPr>
        <w:t>訪問介護の身体介護のうち</w:t>
      </w:r>
      <w:r w:rsidRPr="003F3723">
        <w:rPr>
          <w:rFonts w:ascii="ＭＳ Ｐゴシック" w:eastAsia="ＭＳ Ｐゴシック" w:hAnsi="ＭＳ Ｐゴシック" w:hint="eastAsia"/>
          <w:b/>
          <w:sz w:val="22"/>
        </w:rPr>
        <w:t>通院・外出介助</w:t>
      </w:r>
      <w:r w:rsidR="00FE5B70" w:rsidRPr="003F3723">
        <w:rPr>
          <w:rFonts w:ascii="ＭＳ Ｐゴシック" w:eastAsia="ＭＳ Ｐゴシック" w:hAnsi="ＭＳ Ｐゴシック" w:hint="eastAsia"/>
          <w:b/>
          <w:sz w:val="22"/>
        </w:rPr>
        <w:t>を</w:t>
      </w:r>
      <w:r w:rsidR="003F3723">
        <w:rPr>
          <w:rFonts w:ascii="ＭＳ Ｐゴシック" w:eastAsia="ＭＳ Ｐゴシック" w:hAnsi="ＭＳ Ｐゴシック" w:hint="eastAsia"/>
          <w:b/>
          <w:sz w:val="22"/>
        </w:rPr>
        <w:t>算定できる</w:t>
      </w:r>
      <w:r w:rsidR="0071099C">
        <w:rPr>
          <w:rFonts w:ascii="ＭＳ Ｐゴシック" w:eastAsia="ＭＳ Ｐゴシック" w:hAnsi="ＭＳ Ｐゴシック" w:hint="eastAsia"/>
          <w:sz w:val="22"/>
        </w:rPr>
        <w:t>。</w:t>
      </w:r>
    </w:p>
    <w:p w14:paraId="73086838" w14:textId="77777777" w:rsidR="00F36E44" w:rsidRDefault="00F36E44" w:rsidP="00F36E44">
      <w:pPr>
        <w:pStyle w:val="a3"/>
        <w:ind w:leftChars="0" w:left="645"/>
        <w:rPr>
          <w:rFonts w:ascii="ＭＳ Ｐゴシック" w:eastAsia="ＭＳ Ｐゴシック" w:hAnsi="ＭＳ Ｐゴシック"/>
          <w:sz w:val="22"/>
        </w:rPr>
      </w:pPr>
      <w:r>
        <w:rPr>
          <w:rFonts w:ascii="ＭＳ Ｐゴシック" w:eastAsia="ＭＳ Ｐゴシック" w:hAnsi="ＭＳ Ｐゴシック" w:hint="eastAsia"/>
          <w:sz w:val="22"/>
        </w:rPr>
        <w:t>※ヘルパー等が付き添い、移送中の気分の確認も含めて接種会場への外出介助を行った場合には、</w:t>
      </w:r>
      <w:r w:rsidR="003F3723">
        <w:rPr>
          <w:rFonts w:ascii="ＭＳ Ｐゴシック" w:eastAsia="ＭＳ Ｐゴシック" w:hAnsi="ＭＳ Ｐゴシック" w:hint="eastAsia"/>
          <w:sz w:val="22"/>
        </w:rPr>
        <w:t>移送中の気分確認も含めて、</w:t>
      </w:r>
      <w:r>
        <w:rPr>
          <w:rFonts w:ascii="ＭＳ Ｐゴシック" w:eastAsia="ＭＳ Ｐゴシック" w:hAnsi="ＭＳ Ｐゴシック" w:hint="eastAsia"/>
          <w:sz w:val="22"/>
        </w:rPr>
        <w:t>所要時間に応じた報酬で身体介護を算定</w:t>
      </w:r>
      <w:r w:rsidR="0071099C">
        <w:rPr>
          <w:rFonts w:ascii="ＭＳ Ｐゴシック" w:eastAsia="ＭＳ Ｐゴシック" w:hAnsi="ＭＳ Ｐゴシック" w:hint="eastAsia"/>
          <w:sz w:val="22"/>
        </w:rPr>
        <w:t>可能とする</w:t>
      </w:r>
      <w:r>
        <w:rPr>
          <w:rFonts w:ascii="ＭＳ Ｐゴシック" w:eastAsia="ＭＳ Ｐゴシック" w:hAnsi="ＭＳ Ｐゴシック" w:hint="eastAsia"/>
          <w:sz w:val="22"/>
        </w:rPr>
        <w:t>。</w:t>
      </w:r>
    </w:p>
    <w:p w14:paraId="24932D5F" w14:textId="77777777" w:rsidR="00F36E44" w:rsidRDefault="00F36E44" w:rsidP="00F36E44">
      <w:pPr>
        <w:pStyle w:val="a3"/>
        <w:ind w:leftChars="0" w:left="645"/>
        <w:rPr>
          <w:rFonts w:ascii="ＭＳ Ｐゴシック" w:eastAsia="ＭＳ Ｐゴシック" w:hAnsi="ＭＳ Ｐゴシック"/>
          <w:sz w:val="22"/>
        </w:rPr>
      </w:pPr>
    </w:p>
    <w:p w14:paraId="3D406742" w14:textId="77777777" w:rsidR="00F36E44" w:rsidRPr="0071099C" w:rsidRDefault="00F36E44" w:rsidP="0071099C">
      <w:pPr>
        <w:pStyle w:val="a3"/>
        <w:numPr>
          <w:ilvl w:val="0"/>
          <w:numId w:val="6"/>
        </w:numPr>
        <w:ind w:leftChars="0"/>
        <w:rPr>
          <w:rFonts w:ascii="ＭＳ Ｐゴシック" w:eastAsia="ＭＳ Ｐゴシック" w:hAnsi="ＭＳ Ｐゴシック"/>
          <w:sz w:val="22"/>
        </w:rPr>
      </w:pPr>
      <w:r w:rsidRPr="0071099C">
        <w:rPr>
          <w:rFonts w:ascii="ＭＳ Ｐゴシック" w:eastAsia="ＭＳ Ｐゴシック" w:hAnsi="ＭＳ Ｐゴシック" w:hint="eastAsia"/>
          <w:sz w:val="22"/>
        </w:rPr>
        <w:t>ヘルパー等が運転する車を活用する場合</w:t>
      </w:r>
    </w:p>
    <w:p w14:paraId="6AC62F55" w14:textId="77777777" w:rsidR="00F36E44" w:rsidRPr="00FE5B70" w:rsidRDefault="00F36E44" w:rsidP="00FE5B70">
      <w:pPr>
        <w:pStyle w:val="a3"/>
        <w:ind w:leftChars="0" w:left="645"/>
        <w:rPr>
          <w:rFonts w:ascii="ＭＳ Ｐゴシック" w:eastAsia="ＭＳ Ｐゴシック" w:hAnsi="ＭＳ Ｐゴシック"/>
          <w:b/>
          <w:sz w:val="22"/>
        </w:rPr>
      </w:pPr>
      <w:r>
        <w:rPr>
          <w:rFonts w:ascii="ＭＳ Ｐゴシック" w:eastAsia="ＭＳ Ｐゴシック" w:hAnsi="ＭＳ Ｐゴシック" w:hint="eastAsia"/>
          <w:sz w:val="22"/>
        </w:rPr>
        <w:t>訪問介護の</w:t>
      </w:r>
      <w:r w:rsidRPr="003F3723">
        <w:rPr>
          <w:rFonts w:ascii="ＭＳ Ｐゴシック" w:eastAsia="ＭＳ Ｐゴシック" w:hAnsi="ＭＳ Ｐゴシック" w:hint="eastAsia"/>
          <w:b/>
          <w:sz w:val="22"/>
        </w:rPr>
        <w:t>通院等乗降介助</w:t>
      </w:r>
      <w:r w:rsidR="003F3723" w:rsidRPr="003F3723">
        <w:rPr>
          <w:rFonts w:ascii="ＭＳ Ｐゴシック" w:eastAsia="ＭＳ Ｐゴシック" w:hAnsi="ＭＳ Ｐゴシック" w:hint="eastAsia"/>
          <w:b/>
          <w:sz w:val="22"/>
        </w:rPr>
        <w:t>を算定できる</w:t>
      </w:r>
      <w:r>
        <w:rPr>
          <w:rFonts w:ascii="ＭＳ Ｐゴシック" w:eastAsia="ＭＳ Ｐゴシック" w:hAnsi="ＭＳ Ｐゴシック" w:hint="eastAsia"/>
          <w:sz w:val="22"/>
        </w:rPr>
        <w:t>。なお、現行の取り扱いのとおり、以下の場合に限って、運転時間を除いた所要時間に応じた報酬で身体介護を</w:t>
      </w:r>
      <w:r w:rsidR="00FE5B70" w:rsidRPr="00121418">
        <w:rPr>
          <w:rFonts w:ascii="ＭＳ Ｐゴシック" w:eastAsia="ＭＳ Ｐゴシック" w:hAnsi="ＭＳ Ｐゴシック" w:hint="eastAsia"/>
          <w:sz w:val="22"/>
        </w:rPr>
        <w:t>算定</w:t>
      </w:r>
      <w:r w:rsidR="00121418" w:rsidRPr="00121418">
        <w:rPr>
          <w:rFonts w:ascii="ＭＳ Ｐゴシック" w:eastAsia="ＭＳ Ｐゴシック" w:hAnsi="ＭＳ Ｐゴシック" w:hint="eastAsia"/>
          <w:sz w:val="22"/>
        </w:rPr>
        <w:t>すること</w:t>
      </w:r>
      <w:r w:rsidRPr="00FE5B70">
        <w:rPr>
          <w:rFonts w:ascii="ＭＳ Ｐゴシック" w:eastAsia="ＭＳ Ｐゴシック" w:hAnsi="ＭＳ Ｐゴシック" w:hint="eastAsia"/>
          <w:sz w:val="22"/>
        </w:rPr>
        <w:t>。</w:t>
      </w:r>
    </w:p>
    <w:p w14:paraId="5012C058" w14:textId="77777777" w:rsidR="00F36E44" w:rsidRDefault="00F36E44" w:rsidP="00F36E44">
      <w:pPr>
        <w:pStyle w:val="a3"/>
        <w:ind w:leftChars="0" w:left="645"/>
        <w:rPr>
          <w:rFonts w:ascii="ＭＳ Ｐゴシック" w:eastAsia="ＭＳ Ｐゴシック" w:hAnsi="ＭＳ Ｐゴシック"/>
          <w:sz w:val="22"/>
        </w:rPr>
      </w:pPr>
    </w:p>
    <w:p w14:paraId="7A69E288" w14:textId="77777777" w:rsidR="003F3723" w:rsidRDefault="00FE5B70" w:rsidP="00121418">
      <w:pPr>
        <w:pStyle w:val="a3"/>
        <w:ind w:leftChars="0" w:left="645"/>
        <w:rPr>
          <w:rFonts w:ascii="ＭＳ Ｐゴシック" w:eastAsia="ＭＳ Ｐゴシック" w:hAnsi="ＭＳ Ｐゴシック"/>
          <w:sz w:val="22"/>
        </w:rPr>
      </w:pPr>
      <w:r>
        <w:rPr>
          <w:rFonts w:ascii="ＭＳ Ｐゴシック" w:eastAsia="ＭＳ Ｐゴシック" w:hAnsi="ＭＳ Ｐゴシック" w:hint="eastAsia"/>
          <w:sz w:val="22"/>
        </w:rPr>
        <w:t>ⅰ）　要介護４・５の利用者に</w:t>
      </w:r>
      <w:r w:rsidR="003F3723">
        <w:rPr>
          <w:rFonts w:ascii="ＭＳ Ｐゴシック" w:eastAsia="ＭＳ Ｐゴシック" w:hAnsi="ＭＳ Ｐゴシック" w:hint="eastAsia"/>
          <w:sz w:val="22"/>
        </w:rPr>
        <w:t>対し、接種会場へ外出するために車の乗降介助を行うことの前後に連続して相当の所要時間（２０～３０分程度）を要し、かつ、手間のかかる外出に</w:t>
      </w:r>
      <w:r w:rsidR="00F36E44" w:rsidRPr="003F3723">
        <w:rPr>
          <w:rFonts w:ascii="ＭＳ Ｐゴシック" w:eastAsia="ＭＳ Ｐゴシック" w:hAnsi="ＭＳ Ｐゴシック" w:hint="eastAsia"/>
          <w:sz w:val="22"/>
        </w:rPr>
        <w:t>直接関連する身体介護（移動・移動介助、身体整容・更衣介助、排泄介助など）を行</w:t>
      </w:r>
      <w:r w:rsidR="003F3723">
        <w:rPr>
          <w:rFonts w:ascii="ＭＳ Ｐゴシック" w:eastAsia="ＭＳ Ｐゴシック" w:hAnsi="ＭＳ Ｐゴシック" w:hint="eastAsia"/>
          <w:sz w:val="22"/>
        </w:rPr>
        <w:t>う場合には訪問介護（身体介護費）を算定することが可能</w:t>
      </w:r>
      <w:r w:rsidR="003F3723" w:rsidRPr="003F3723">
        <w:rPr>
          <w:rFonts w:ascii="ＭＳ Ｐゴシック" w:eastAsia="ＭＳ Ｐゴシック" w:hAnsi="ＭＳ Ｐゴシック" w:hint="eastAsia"/>
          <w:sz w:val="22"/>
        </w:rPr>
        <w:t>。</w:t>
      </w:r>
    </w:p>
    <w:p w14:paraId="4B247131" w14:textId="77777777" w:rsidR="003F3723" w:rsidRDefault="003F3723" w:rsidP="003F3723">
      <w:pPr>
        <w:pStyle w:val="a3"/>
        <w:ind w:leftChars="0" w:left="645" w:firstLineChars="100" w:firstLine="220"/>
        <w:rPr>
          <w:rFonts w:ascii="ＭＳ Ｐゴシック" w:eastAsia="ＭＳ Ｐゴシック" w:hAnsi="ＭＳ Ｐゴシック"/>
          <w:sz w:val="22"/>
        </w:rPr>
      </w:pPr>
    </w:p>
    <w:p w14:paraId="50175352" w14:textId="77777777" w:rsidR="00F36E44" w:rsidRDefault="00F36E44" w:rsidP="003F3723">
      <w:pPr>
        <w:pStyle w:val="a3"/>
        <w:ind w:leftChars="0" w:left="645"/>
        <w:rPr>
          <w:rFonts w:ascii="ＭＳ Ｐゴシック" w:eastAsia="ＭＳ Ｐゴシック" w:hAnsi="ＭＳ Ｐゴシック"/>
          <w:sz w:val="22"/>
        </w:rPr>
      </w:pPr>
      <w:r>
        <w:rPr>
          <w:rFonts w:ascii="ＭＳ Ｐゴシック" w:eastAsia="ＭＳ Ｐゴシック" w:hAnsi="ＭＳ Ｐゴシック" w:hint="eastAsia"/>
          <w:sz w:val="22"/>
        </w:rPr>
        <w:t>ⅱ）　要介護１～５の利用者に</w:t>
      </w:r>
      <w:r w:rsidR="003F3723">
        <w:rPr>
          <w:rFonts w:ascii="ＭＳ Ｐゴシック" w:eastAsia="ＭＳ Ｐゴシック" w:hAnsi="ＭＳ Ｐゴシック" w:hint="eastAsia"/>
          <w:sz w:val="22"/>
        </w:rPr>
        <w:t>対し、</w:t>
      </w:r>
      <w:r>
        <w:rPr>
          <w:rFonts w:ascii="ＭＳ Ｐゴシック" w:eastAsia="ＭＳ Ｐゴシック" w:hAnsi="ＭＳ Ｐゴシック" w:hint="eastAsia"/>
          <w:sz w:val="22"/>
        </w:rPr>
        <w:t>接種会場への外出に直接関連しない身体介護（入浴介助・食事介助等</w:t>
      </w:r>
      <w:r w:rsidR="00FE5B70">
        <w:rPr>
          <w:rFonts w:ascii="ＭＳ Ｐゴシック" w:eastAsia="ＭＳ Ｐゴシック" w:hAnsi="ＭＳ Ｐゴシック" w:hint="eastAsia"/>
          <w:sz w:val="22"/>
        </w:rPr>
        <w:t>）に３０</w:t>
      </w:r>
      <w:r w:rsidR="003F3723">
        <w:rPr>
          <w:rFonts w:ascii="ＭＳ Ｐゴシック" w:eastAsia="ＭＳ Ｐゴシック" w:hAnsi="ＭＳ Ｐゴシック" w:hint="eastAsia"/>
          <w:sz w:val="22"/>
        </w:rPr>
        <w:t>分～１時間程度を要し、かつ、当該身体介護が中心である場合に限っては、身体介護の利用として、訪問介護費（身体介護）を算定することが可能。</w:t>
      </w:r>
    </w:p>
    <w:p w14:paraId="29E4478F" w14:textId="77777777" w:rsidR="00F36E44" w:rsidRPr="00F36E44" w:rsidRDefault="00F36E44" w:rsidP="00F36E44">
      <w:pPr>
        <w:pStyle w:val="a3"/>
        <w:ind w:leftChars="0" w:left="645" w:firstLineChars="100" w:firstLine="220"/>
        <w:rPr>
          <w:rFonts w:ascii="ＭＳ Ｐゴシック" w:eastAsia="ＭＳ Ｐゴシック" w:hAnsi="ＭＳ Ｐゴシック"/>
          <w:sz w:val="22"/>
        </w:rPr>
      </w:pPr>
    </w:p>
    <w:p w14:paraId="3599F977" w14:textId="77777777" w:rsidR="00EC415B" w:rsidRDefault="000118FB">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121418">
        <w:rPr>
          <w:rFonts w:ascii="ＭＳ Ｐゴシック" w:eastAsia="ＭＳ Ｐゴシック" w:hAnsi="ＭＳ Ｐゴシック" w:hint="eastAsia"/>
          <w:sz w:val="22"/>
        </w:rPr>
        <w:t xml:space="preserve">　小規模多機能の訪問サービスについて</w:t>
      </w:r>
    </w:p>
    <w:p w14:paraId="6F040CC4" w14:textId="77777777" w:rsidR="00121418" w:rsidRDefault="00121418" w:rsidP="00121418">
      <w:pPr>
        <w:ind w:leftChars="135" w:left="285" w:hanging="2"/>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小規模多機能の訪問サービスには、いわゆる訪問介護の身体介護のうち通院・外出介助が含まれているため、小規模多機能事業所が利用者に対して接種会場への外出介助を行うことができる。</w:t>
      </w:r>
    </w:p>
    <w:p w14:paraId="096AA06F" w14:textId="77777777" w:rsidR="00EC415B" w:rsidRDefault="00EC415B">
      <w:pPr>
        <w:rPr>
          <w:rFonts w:ascii="ＭＳ Ｐゴシック" w:eastAsia="ＭＳ Ｐゴシック" w:hAnsi="ＭＳ Ｐゴシック"/>
          <w:sz w:val="22"/>
        </w:rPr>
      </w:pPr>
    </w:p>
    <w:p w14:paraId="5A998516" w14:textId="77777777" w:rsidR="00121418" w:rsidRDefault="000118FB">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121418">
        <w:rPr>
          <w:rFonts w:ascii="ＭＳ Ｐゴシック" w:eastAsia="ＭＳ Ｐゴシック" w:hAnsi="ＭＳ Ｐゴシック" w:hint="eastAsia"/>
          <w:sz w:val="22"/>
        </w:rPr>
        <w:t xml:space="preserve">　定期巡回・随時対応サービスについて</w:t>
      </w:r>
    </w:p>
    <w:p w14:paraId="4E9370C3" w14:textId="77777777" w:rsidR="00121418" w:rsidRDefault="00121418" w:rsidP="00121418">
      <w:pPr>
        <w:ind w:leftChars="135" w:left="283" w:firstLineChars="64" w:firstLine="141"/>
        <w:rPr>
          <w:rFonts w:ascii="ＭＳ Ｐゴシック" w:eastAsia="ＭＳ Ｐゴシック" w:hAnsi="ＭＳ Ｐゴシック"/>
          <w:sz w:val="22"/>
        </w:rPr>
      </w:pPr>
      <w:r>
        <w:rPr>
          <w:rFonts w:ascii="ＭＳ Ｐゴシック" w:eastAsia="ＭＳ Ｐゴシック" w:hAnsi="ＭＳ Ｐゴシック" w:hint="eastAsia"/>
          <w:sz w:val="22"/>
        </w:rPr>
        <w:t>定期巡回・随時対応サービスは、併せて訪問介護の通院等乗降介助を利用することができる。その為、訪問介護事業所のヘルパーなどは自ら運転する車を活用して、定期巡回・随時対応サービスの利用者に対して接種会場への移送に係る介助を行うことができる。</w:t>
      </w:r>
    </w:p>
    <w:p w14:paraId="0959C588" w14:textId="77777777" w:rsidR="00121418" w:rsidRDefault="00121418" w:rsidP="00121418">
      <w:pPr>
        <w:ind w:leftChars="135" w:left="283" w:firstLineChars="64" w:firstLine="141"/>
        <w:rPr>
          <w:rFonts w:ascii="ＭＳ Ｐゴシック" w:eastAsia="ＭＳ Ｐゴシック" w:hAnsi="ＭＳ Ｐゴシック"/>
          <w:sz w:val="22"/>
        </w:rPr>
      </w:pPr>
    </w:p>
    <w:p w14:paraId="53FB99F8" w14:textId="77777777" w:rsidR="00EC415B" w:rsidRPr="00EC415B" w:rsidRDefault="00EC415B" w:rsidP="00EC415B">
      <w:pPr>
        <w:pStyle w:val="a3"/>
        <w:numPr>
          <w:ilvl w:val="0"/>
          <w:numId w:val="1"/>
        </w:numPr>
        <w:ind w:leftChars="0"/>
        <w:rPr>
          <w:rFonts w:ascii="ＭＳ Ｐゴシック" w:eastAsia="ＭＳ Ｐゴシック" w:hAnsi="ＭＳ Ｐゴシック"/>
          <w:sz w:val="22"/>
        </w:rPr>
      </w:pPr>
      <w:r w:rsidRPr="00EC415B">
        <w:rPr>
          <w:rFonts w:ascii="ＭＳ Ｐゴシック" w:eastAsia="ＭＳ Ｐゴシック" w:hAnsi="ＭＳ Ｐゴシック" w:hint="eastAsia"/>
          <w:sz w:val="22"/>
        </w:rPr>
        <w:t>ケアプランの見直しについて</w:t>
      </w:r>
    </w:p>
    <w:p w14:paraId="764E9555" w14:textId="77777777" w:rsidR="00EC415B" w:rsidRPr="00EC415B" w:rsidRDefault="00EC415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訪問介護・通所介護いずれの場合も、ケアプランの見直しはサービス提供後でも可能</w:t>
      </w:r>
      <w:r w:rsidR="00121418">
        <w:rPr>
          <w:rFonts w:ascii="ＭＳ Ｐゴシック" w:eastAsia="ＭＳ Ｐゴシック" w:hAnsi="ＭＳ Ｐゴシック" w:hint="eastAsia"/>
          <w:sz w:val="22"/>
        </w:rPr>
        <w:t>とする</w:t>
      </w:r>
      <w:r>
        <w:rPr>
          <w:rFonts w:ascii="ＭＳ Ｐゴシック" w:eastAsia="ＭＳ Ｐゴシック" w:hAnsi="ＭＳ Ｐゴシック" w:hint="eastAsia"/>
          <w:sz w:val="22"/>
        </w:rPr>
        <w:t>。</w:t>
      </w:r>
    </w:p>
    <w:sectPr w:rsidR="00EC415B" w:rsidRPr="00EC415B" w:rsidSect="00FE5B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24B9" w14:textId="77777777" w:rsidR="000B1C2E" w:rsidRDefault="000B1C2E" w:rsidP="000C3758">
      <w:r>
        <w:separator/>
      </w:r>
    </w:p>
  </w:endnote>
  <w:endnote w:type="continuationSeparator" w:id="0">
    <w:p w14:paraId="27C6907A" w14:textId="77777777" w:rsidR="000B1C2E" w:rsidRDefault="000B1C2E" w:rsidP="000C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D45A" w14:textId="77777777" w:rsidR="000B1C2E" w:rsidRDefault="000B1C2E" w:rsidP="000C3758">
      <w:r>
        <w:separator/>
      </w:r>
    </w:p>
  </w:footnote>
  <w:footnote w:type="continuationSeparator" w:id="0">
    <w:p w14:paraId="6ECD0C6B" w14:textId="77777777" w:rsidR="000B1C2E" w:rsidRDefault="000B1C2E" w:rsidP="000C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4979"/>
    <w:multiLevelType w:val="hybridMultilevel"/>
    <w:tmpl w:val="804C61C2"/>
    <w:lvl w:ilvl="0" w:tplc="7BA050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F7D95"/>
    <w:multiLevelType w:val="hybridMultilevel"/>
    <w:tmpl w:val="6778DA36"/>
    <w:lvl w:ilvl="0" w:tplc="869A34D6">
      <w:start w:val="1"/>
      <w:numFmt w:val="decimalEnclosedCircle"/>
      <w:lvlText w:val="%1"/>
      <w:lvlJc w:val="left"/>
      <w:pPr>
        <w:ind w:left="510" w:hanging="360"/>
      </w:pPr>
      <w:rPr>
        <w:rFonts w:hint="eastAsia"/>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33AE5527"/>
    <w:multiLevelType w:val="hybridMultilevel"/>
    <w:tmpl w:val="BB727DBA"/>
    <w:lvl w:ilvl="0" w:tplc="6198729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4127BC"/>
    <w:multiLevelType w:val="hybridMultilevel"/>
    <w:tmpl w:val="F522AC92"/>
    <w:lvl w:ilvl="0" w:tplc="64547B5C">
      <w:start w:val="2"/>
      <w:numFmt w:val="decimalEnclosedCircle"/>
      <w:lvlText w:val="%1"/>
      <w:lvlJc w:val="left"/>
      <w:pPr>
        <w:ind w:left="645" w:hanging="36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28269A2"/>
    <w:multiLevelType w:val="hybridMultilevel"/>
    <w:tmpl w:val="638A44E6"/>
    <w:lvl w:ilvl="0" w:tplc="051C698C">
      <w:start w:val="1"/>
      <w:numFmt w:val="decimalEnclosedCircle"/>
      <w:lvlText w:val="%1"/>
      <w:lvlJc w:val="left"/>
      <w:pPr>
        <w:ind w:left="645" w:hanging="360"/>
      </w:pPr>
      <w:rPr>
        <w:rFonts w:hint="eastAsia"/>
      </w:rPr>
    </w:lvl>
    <w:lvl w:ilvl="1" w:tplc="85F6AE12">
      <w:start w:val="2"/>
      <w:numFmt w:val="bullet"/>
      <w:lvlText w:val="▽"/>
      <w:lvlJc w:val="left"/>
      <w:pPr>
        <w:ind w:left="1065"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7A1707B0"/>
    <w:multiLevelType w:val="hybridMultilevel"/>
    <w:tmpl w:val="C7663976"/>
    <w:lvl w:ilvl="0" w:tplc="DEBA0D90">
      <w:start w:val="1"/>
      <w:numFmt w:val="bullet"/>
      <w:lvlText w:val="◇"/>
      <w:lvlJc w:val="left"/>
      <w:pPr>
        <w:ind w:left="64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5B"/>
    <w:rsid w:val="000118FB"/>
    <w:rsid w:val="00083411"/>
    <w:rsid w:val="000B1C2E"/>
    <w:rsid w:val="000C3758"/>
    <w:rsid w:val="000F0BDC"/>
    <w:rsid w:val="00121418"/>
    <w:rsid w:val="00305A61"/>
    <w:rsid w:val="003F3723"/>
    <w:rsid w:val="00486AA8"/>
    <w:rsid w:val="005C17A9"/>
    <w:rsid w:val="0067368B"/>
    <w:rsid w:val="0071099C"/>
    <w:rsid w:val="007470A1"/>
    <w:rsid w:val="007D1633"/>
    <w:rsid w:val="00883545"/>
    <w:rsid w:val="00CB4404"/>
    <w:rsid w:val="00D1745C"/>
    <w:rsid w:val="00D7084C"/>
    <w:rsid w:val="00E50728"/>
    <w:rsid w:val="00EC415B"/>
    <w:rsid w:val="00F3475D"/>
    <w:rsid w:val="00F36E44"/>
    <w:rsid w:val="00FE5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4B518"/>
  <w15:chartTrackingRefBased/>
  <w15:docId w15:val="{3A33F854-B30E-43E2-8CFF-479FF39B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15B"/>
    <w:pPr>
      <w:ind w:leftChars="400" w:left="840"/>
    </w:pPr>
  </w:style>
  <w:style w:type="paragraph" w:styleId="a4">
    <w:name w:val="Balloon Text"/>
    <w:basedOn w:val="a"/>
    <w:link w:val="a5"/>
    <w:uiPriority w:val="99"/>
    <w:semiHidden/>
    <w:unhideWhenUsed/>
    <w:rsid w:val="007109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99C"/>
    <w:rPr>
      <w:rFonts w:asciiTheme="majorHAnsi" w:eastAsiaTheme="majorEastAsia" w:hAnsiTheme="majorHAnsi" w:cstheme="majorBidi"/>
      <w:sz w:val="18"/>
      <w:szCs w:val="18"/>
    </w:rPr>
  </w:style>
  <w:style w:type="paragraph" w:styleId="a6">
    <w:name w:val="header"/>
    <w:basedOn w:val="a"/>
    <w:link w:val="a7"/>
    <w:uiPriority w:val="99"/>
    <w:unhideWhenUsed/>
    <w:rsid w:val="000C3758"/>
    <w:pPr>
      <w:tabs>
        <w:tab w:val="center" w:pos="4252"/>
        <w:tab w:val="right" w:pos="8504"/>
      </w:tabs>
      <w:snapToGrid w:val="0"/>
    </w:pPr>
  </w:style>
  <w:style w:type="character" w:customStyle="1" w:styleId="a7">
    <w:name w:val="ヘッダー (文字)"/>
    <w:basedOn w:val="a0"/>
    <w:link w:val="a6"/>
    <w:uiPriority w:val="99"/>
    <w:rsid w:val="000C3758"/>
  </w:style>
  <w:style w:type="paragraph" w:styleId="a8">
    <w:name w:val="footer"/>
    <w:basedOn w:val="a"/>
    <w:link w:val="a9"/>
    <w:uiPriority w:val="99"/>
    <w:unhideWhenUsed/>
    <w:rsid w:val="000C3758"/>
    <w:pPr>
      <w:tabs>
        <w:tab w:val="center" w:pos="4252"/>
        <w:tab w:val="right" w:pos="8504"/>
      </w:tabs>
      <w:snapToGrid w:val="0"/>
    </w:pPr>
  </w:style>
  <w:style w:type="character" w:customStyle="1" w:styleId="a9">
    <w:name w:val="フッター (文字)"/>
    <w:basedOn w:val="a0"/>
    <w:link w:val="a8"/>
    <w:uiPriority w:val="99"/>
    <w:rsid w:val="000C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小口 佐智子</dc:creator>
  <cp:keywords/>
  <dc:description/>
  <cp:lastModifiedBy>netcrew</cp:lastModifiedBy>
  <cp:revision>2</cp:revision>
  <cp:lastPrinted>2021-05-18T00:38:00Z</cp:lastPrinted>
  <dcterms:created xsi:type="dcterms:W3CDTF">2021-06-16T04:24:00Z</dcterms:created>
  <dcterms:modified xsi:type="dcterms:W3CDTF">2021-06-16T04:24:00Z</dcterms:modified>
</cp:coreProperties>
</file>